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62A" w:rsidRDefault="00AA3409">
      <w:pPr>
        <w:rPr>
          <w:lang w:val="en-US"/>
        </w:rPr>
      </w:pPr>
      <w:r>
        <w:rPr>
          <w:lang w:val="en-US"/>
        </w:rPr>
        <w:tab/>
      </w:r>
      <w:bookmarkStart w:id="0" w:name="_GoBack"/>
      <w:bookmarkEnd w:id="0"/>
      <w:r w:rsidR="0099501D">
        <w:rPr>
          <w:lang w:val="en-US"/>
        </w:rPr>
        <w:t xml:space="preserve">The book, “How to Date a Brown (Black Girl, White Girl, or Halfie)” by Junot Diaz </w:t>
      </w:r>
      <w:r w:rsidR="00E23E1C">
        <w:rPr>
          <w:lang w:val="en-US"/>
        </w:rPr>
        <w:t xml:space="preserve">contains a short satirical story that advices individuals on how to behave or act while dating depending on the social class, and ethnicity of the partner. </w:t>
      </w:r>
      <w:r w:rsidR="00092AD4">
        <w:rPr>
          <w:lang w:val="en-US"/>
        </w:rPr>
        <w:t xml:space="preserve">In the short story, a young boy gives instructions on how to prepare oneself and become ready for the date. He starts by </w:t>
      </w:r>
      <w:r w:rsidR="00E81ED0">
        <w:rPr>
          <w:lang w:val="en-US"/>
        </w:rPr>
        <w:t xml:space="preserve">giving common signs used in the culture of people in the ghetto </w:t>
      </w:r>
      <w:r w:rsidR="00E02CFA">
        <w:rPr>
          <w:lang w:val="en-US"/>
        </w:rPr>
        <w:t>like “government cheese” and</w:t>
      </w:r>
      <w:r w:rsidR="00E81ED0">
        <w:rPr>
          <w:lang w:val="en-US"/>
        </w:rPr>
        <w:t xml:space="preserve"> processes appropriate for approaching a female who is either an outsider </w:t>
      </w:r>
      <w:r w:rsidR="00407D8A">
        <w:rPr>
          <w:lang w:val="en-US"/>
        </w:rPr>
        <w:t xml:space="preserve">or an insider. Throughout the story, the narrator shifts his words and mannerism to regarding the female’s race and social class. </w:t>
      </w:r>
      <w:r w:rsidR="0024384A">
        <w:rPr>
          <w:lang w:val="en-US"/>
        </w:rPr>
        <w:t xml:space="preserve">The </w:t>
      </w:r>
      <w:r w:rsidR="004F2DFE">
        <w:rPr>
          <w:lang w:val="en-US"/>
        </w:rPr>
        <w:t xml:space="preserve">change of words observed in the short story determines speech and approach of the narrator to the lady. </w:t>
      </w:r>
      <w:r w:rsidR="00623174">
        <w:rPr>
          <w:lang w:val="en-US"/>
        </w:rPr>
        <w:t xml:space="preserve">The constant shifts in descriptions of men and women’s social class and ethnicities makes it difficult for the reader to understand what kind of a person is narrating the events in the short story. This paper therefore, focuses on discussing how </w:t>
      </w:r>
      <w:r w:rsidR="00DE2199">
        <w:rPr>
          <w:lang w:val="en-US"/>
        </w:rPr>
        <w:t>Diaz</w:t>
      </w:r>
      <w:r w:rsidR="00A161F6">
        <w:rPr>
          <w:lang w:val="en-US"/>
        </w:rPr>
        <w:t>’s</w:t>
      </w:r>
      <w:r w:rsidR="00DE2199">
        <w:rPr>
          <w:lang w:val="en-US"/>
        </w:rPr>
        <w:t xml:space="preserve"> ex</w:t>
      </w:r>
      <w:r w:rsidR="00A161F6">
        <w:rPr>
          <w:lang w:val="en-US"/>
        </w:rPr>
        <w:t>planation on</w:t>
      </w:r>
      <w:r w:rsidR="005E10AC">
        <w:rPr>
          <w:lang w:val="en-US"/>
        </w:rPr>
        <w:t xml:space="preserve"> how to </w:t>
      </w:r>
      <w:r w:rsidR="002D1A4F">
        <w:rPr>
          <w:lang w:val="en-US"/>
        </w:rPr>
        <w:t>act</w:t>
      </w:r>
      <w:r w:rsidR="00A161F6">
        <w:rPr>
          <w:lang w:val="en-US"/>
        </w:rPr>
        <w:t xml:space="preserve"> or behave </w:t>
      </w:r>
      <w:r w:rsidR="005E10AC">
        <w:rPr>
          <w:lang w:val="en-US"/>
        </w:rPr>
        <w:t xml:space="preserve">while </w:t>
      </w:r>
      <w:r w:rsidR="00DE2199">
        <w:rPr>
          <w:lang w:val="en-US"/>
        </w:rPr>
        <w:t xml:space="preserve">on a date depending on the lady’s </w:t>
      </w:r>
      <w:r w:rsidR="00A161F6">
        <w:rPr>
          <w:lang w:val="en-US"/>
        </w:rPr>
        <w:t>race and social class</w:t>
      </w:r>
      <w:r w:rsidR="00E02CFA">
        <w:rPr>
          <w:lang w:val="en-US"/>
        </w:rPr>
        <w:t xml:space="preserve"> and </w:t>
      </w:r>
      <w:r w:rsidR="00A161F6">
        <w:rPr>
          <w:lang w:val="en-US"/>
        </w:rPr>
        <w:t xml:space="preserve">reflects challenges </w:t>
      </w:r>
      <w:r w:rsidR="005E10AC">
        <w:rPr>
          <w:lang w:val="en-US"/>
        </w:rPr>
        <w:t>in socialization</w:t>
      </w:r>
      <w:r w:rsidR="00A161F6">
        <w:rPr>
          <w:lang w:val="en-US"/>
        </w:rPr>
        <w:t xml:space="preserve"> </w:t>
      </w:r>
      <w:r w:rsidR="005E10AC">
        <w:rPr>
          <w:lang w:val="en-US"/>
        </w:rPr>
        <w:t xml:space="preserve">caused </w:t>
      </w:r>
      <w:r w:rsidR="00A161F6">
        <w:rPr>
          <w:lang w:val="en-US"/>
        </w:rPr>
        <w:t>due to cultural differences, gender and race.</w:t>
      </w:r>
      <w:r w:rsidR="00DE2199">
        <w:rPr>
          <w:lang w:val="en-US"/>
        </w:rPr>
        <w:t xml:space="preserve"> </w:t>
      </w:r>
      <w:r w:rsidR="0024384A">
        <w:rPr>
          <w:lang w:val="en-US"/>
        </w:rPr>
        <w:t xml:space="preserve"> </w:t>
      </w:r>
    </w:p>
    <w:p w:rsidR="002A162A" w:rsidRDefault="002A162A" w:rsidP="002A162A">
      <w:pPr>
        <w:pStyle w:val="ListParagraph"/>
        <w:numPr>
          <w:ilvl w:val="0"/>
          <w:numId w:val="1"/>
        </w:numPr>
        <w:rPr>
          <w:lang w:val="en-US"/>
        </w:rPr>
      </w:pPr>
      <w:r w:rsidRPr="002A162A">
        <w:rPr>
          <w:lang w:val="en-US"/>
        </w:rPr>
        <w:t>Topic sentence</w:t>
      </w:r>
    </w:p>
    <w:p w:rsidR="00E81ED0" w:rsidRDefault="00AA3409" w:rsidP="002A162A">
      <w:pPr>
        <w:ind w:left="360"/>
        <w:rPr>
          <w:lang w:val="en-US"/>
        </w:rPr>
      </w:pPr>
      <w:r>
        <w:rPr>
          <w:lang w:val="en-US"/>
        </w:rPr>
        <w:tab/>
      </w:r>
      <w:r w:rsidR="002A162A">
        <w:rPr>
          <w:lang w:val="en-US"/>
        </w:rPr>
        <w:t xml:space="preserve">The </w:t>
      </w:r>
      <w:r w:rsidR="00A16415">
        <w:rPr>
          <w:lang w:val="en-US"/>
        </w:rPr>
        <w:t xml:space="preserve">advice of </w:t>
      </w:r>
      <w:r w:rsidR="00270213">
        <w:rPr>
          <w:lang w:val="en-US"/>
        </w:rPr>
        <w:t xml:space="preserve">the </w:t>
      </w:r>
      <w:r w:rsidR="00A16415">
        <w:rPr>
          <w:lang w:val="en-US"/>
        </w:rPr>
        <w:t xml:space="preserve">narrator </w:t>
      </w:r>
      <w:r w:rsidR="00285E25">
        <w:rPr>
          <w:lang w:val="en-US"/>
        </w:rPr>
        <w:t>concerning</w:t>
      </w:r>
      <w:r w:rsidR="0039396E">
        <w:rPr>
          <w:lang w:val="en-US"/>
        </w:rPr>
        <w:t xml:space="preserve"> </w:t>
      </w:r>
      <w:r w:rsidR="001E6D26">
        <w:rPr>
          <w:lang w:val="en-US"/>
        </w:rPr>
        <w:t>behav</w:t>
      </w:r>
      <w:r w:rsidR="00285E25">
        <w:rPr>
          <w:lang w:val="en-US"/>
        </w:rPr>
        <w:t>ior</w:t>
      </w:r>
      <w:r w:rsidR="0039396E">
        <w:rPr>
          <w:lang w:val="en-US"/>
        </w:rPr>
        <w:t xml:space="preserve"> on a date</w:t>
      </w:r>
      <w:r w:rsidR="001E6D26">
        <w:rPr>
          <w:lang w:val="en-US"/>
        </w:rPr>
        <w:t xml:space="preserve"> </w:t>
      </w:r>
      <w:r w:rsidR="0039396E">
        <w:rPr>
          <w:lang w:val="en-US"/>
        </w:rPr>
        <w:t xml:space="preserve">denies individuals </w:t>
      </w:r>
      <w:r w:rsidR="006C57C3">
        <w:rPr>
          <w:lang w:val="en-US"/>
        </w:rPr>
        <w:t xml:space="preserve">freedom to socialize </w:t>
      </w:r>
      <w:r w:rsidR="00285E25">
        <w:rPr>
          <w:lang w:val="en-US"/>
        </w:rPr>
        <w:t>confidently</w:t>
      </w:r>
      <w:r w:rsidR="00EC023B">
        <w:rPr>
          <w:lang w:val="en-US"/>
        </w:rPr>
        <w:t xml:space="preserve"> due to fe</w:t>
      </w:r>
      <w:r w:rsidR="00285E25">
        <w:rPr>
          <w:lang w:val="en-US"/>
        </w:rPr>
        <w:t>ar of getting judged and rejected</w:t>
      </w:r>
      <w:r w:rsidR="00EC023B">
        <w:rPr>
          <w:lang w:val="en-US"/>
        </w:rPr>
        <w:t xml:space="preserve">. </w:t>
      </w:r>
      <w:r w:rsidR="002A162A" w:rsidRPr="002A162A">
        <w:rPr>
          <w:lang w:val="en-US"/>
        </w:rPr>
        <w:t xml:space="preserve"> </w:t>
      </w:r>
      <w:r w:rsidR="00E81ED0" w:rsidRPr="002A162A">
        <w:rPr>
          <w:lang w:val="en-US"/>
        </w:rPr>
        <w:t xml:space="preserve"> </w:t>
      </w:r>
    </w:p>
    <w:p w:rsidR="00EC023B" w:rsidRDefault="00372A87" w:rsidP="00372A8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Topic sentence </w:t>
      </w:r>
    </w:p>
    <w:p w:rsidR="00B2008B" w:rsidRDefault="00AA3409" w:rsidP="00747EF3">
      <w:pPr>
        <w:ind w:left="360"/>
        <w:rPr>
          <w:lang w:val="en-US"/>
        </w:rPr>
      </w:pPr>
      <w:r>
        <w:rPr>
          <w:lang w:val="en-US"/>
        </w:rPr>
        <w:tab/>
      </w:r>
      <w:r w:rsidR="00A161F6">
        <w:rPr>
          <w:lang w:val="en-US"/>
        </w:rPr>
        <w:t>The</w:t>
      </w:r>
      <w:r w:rsidR="00710A91">
        <w:rPr>
          <w:lang w:val="en-US"/>
        </w:rPr>
        <w:t xml:space="preserve"> </w:t>
      </w:r>
      <w:r w:rsidR="00B2008B">
        <w:rPr>
          <w:lang w:val="en-US"/>
        </w:rPr>
        <w:t>act of concealing</w:t>
      </w:r>
      <w:r w:rsidR="00C77E60">
        <w:rPr>
          <w:lang w:val="en-US"/>
        </w:rPr>
        <w:t xml:space="preserve"> one’</w:t>
      </w:r>
      <w:r w:rsidR="00B56C5E">
        <w:rPr>
          <w:lang w:val="en-US"/>
        </w:rPr>
        <w:t>s true lifestyle</w:t>
      </w:r>
      <w:r w:rsidR="00DE4AB9">
        <w:rPr>
          <w:lang w:val="en-US"/>
        </w:rPr>
        <w:t xml:space="preserve"> and behaving like the “white boys”</w:t>
      </w:r>
      <w:r w:rsidR="00632779">
        <w:rPr>
          <w:lang w:val="en-US"/>
        </w:rPr>
        <w:t xml:space="preserve"> </w:t>
      </w:r>
      <w:r w:rsidR="00293DA1">
        <w:rPr>
          <w:lang w:val="en-US"/>
        </w:rPr>
        <w:t xml:space="preserve">during the date </w:t>
      </w:r>
      <w:r w:rsidR="00947882">
        <w:rPr>
          <w:lang w:val="en-US"/>
        </w:rPr>
        <w:t xml:space="preserve">shows dissatisfaction </w:t>
      </w:r>
      <w:r w:rsidR="00293DA1">
        <w:rPr>
          <w:lang w:val="en-US"/>
        </w:rPr>
        <w:t>of one’</w:t>
      </w:r>
      <w:r w:rsidR="00B83B4B">
        <w:rPr>
          <w:lang w:val="en-US"/>
        </w:rPr>
        <w:t xml:space="preserve">s social class, race </w:t>
      </w:r>
      <w:r w:rsidR="00293DA1">
        <w:rPr>
          <w:lang w:val="en-US"/>
        </w:rPr>
        <w:t>and culture.</w:t>
      </w:r>
    </w:p>
    <w:p w:rsidR="004B265E" w:rsidRDefault="004B265E" w:rsidP="004B265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Topic sentence</w:t>
      </w:r>
    </w:p>
    <w:p w:rsidR="00747EF3" w:rsidRPr="004B265E" w:rsidRDefault="00AA3409" w:rsidP="004B265E">
      <w:pPr>
        <w:ind w:left="360"/>
        <w:rPr>
          <w:lang w:val="en-US"/>
        </w:rPr>
      </w:pPr>
      <w:r>
        <w:rPr>
          <w:lang w:val="en-US"/>
        </w:rPr>
        <w:tab/>
      </w:r>
      <w:r w:rsidR="00293DA1">
        <w:rPr>
          <w:lang w:val="en-US"/>
        </w:rPr>
        <w:t xml:space="preserve">Recommended behaviors </w:t>
      </w:r>
      <w:r w:rsidR="00B56C5E">
        <w:rPr>
          <w:lang w:val="en-US"/>
        </w:rPr>
        <w:t xml:space="preserve">in the book </w:t>
      </w:r>
      <w:r w:rsidR="007A3845" w:rsidRPr="004B265E">
        <w:rPr>
          <w:lang w:val="en-US"/>
        </w:rPr>
        <w:t>shows that racial differences, culture and ethnic groups make it challenging for</w:t>
      </w:r>
      <w:r w:rsidR="00B56C5E">
        <w:rPr>
          <w:lang w:val="en-US"/>
        </w:rPr>
        <w:t xml:space="preserve"> people to interact due to cultural differences, race a</w:t>
      </w:r>
      <w:r w:rsidR="00293DA1">
        <w:rPr>
          <w:lang w:val="en-US"/>
        </w:rPr>
        <w:t xml:space="preserve">nd social class. </w:t>
      </w:r>
    </w:p>
    <w:p w:rsidR="00372A87" w:rsidRPr="00372A87" w:rsidRDefault="00372A87" w:rsidP="00372A87">
      <w:pPr>
        <w:pStyle w:val="ListParagraph"/>
        <w:rPr>
          <w:lang w:val="en-US"/>
        </w:rPr>
      </w:pPr>
    </w:p>
    <w:sectPr w:rsidR="00372A87" w:rsidRPr="00372A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E5397"/>
    <w:multiLevelType w:val="hybridMultilevel"/>
    <w:tmpl w:val="4BC66528"/>
    <w:lvl w:ilvl="0" w:tplc="0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000019" w:tentative="1">
      <w:start w:val="1"/>
      <w:numFmt w:val="lowerLetter"/>
      <w:lvlText w:val="%2."/>
      <w:lvlJc w:val="left"/>
      <w:pPr>
        <w:ind w:left="1440" w:hanging="360"/>
      </w:pPr>
    </w:lvl>
    <w:lvl w:ilvl="2" w:tplc="0000001B" w:tentative="1">
      <w:start w:val="1"/>
      <w:numFmt w:val="lowerRoman"/>
      <w:lvlText w:val="%3."/>
      <w:lvlJc w:val="right"/>
      <w:pPr>
        <w:ind w:left="2160" w:hanging="180"/>
      </w:pPr>
    </w:lvl>
    <w:lvl w:ilvl="3" w:tplc="0000000F" w:tentative="1">
      <w:start w:val="1"/>
      <w:numFmt w:val="decimal"/>
      <w:lvlText w:val="%4."/>
      <w:lvlJc w:val="left"/>
      <w:pPr>
        <w:ind w:left="2880" w:hanging="360"/>
      </w:pPr>
    </w:lvl>
    <w:lvl w:ilvl="4" w:tplc="00000019" w:tentative="1">
      <w:start w:val="1"/>
      <w:numFmt w:val="lowerLetter"/>
      <w:lvlText w:val="%5."/>
      <w:lvlJc w:val="left"/>
      <w:pPr>
        <w:ind w:left="3600" w:hanging="360"/>
      </w:pPr>
    </w:lvl>
    <w:lvl w:ilvl="5" w:tplc="0000001B" w:tentative="1">
      <w:start w:val="1"/>
      <w:numFmt w:val="lowerRoman"/>
      <w:lvlText w:val="%6."/>
      <w:lvlJc w:val="right"/>
      <w:pPr>
        <w:ind w:left="4320" w:hanging="180"/>
      </w:pPr>
    </w:lvl>
    <w:lvl w:ilvl="6" w:tplc="0000000F" w:tentative="1">
      <w:start w:val="1"/>
      <w:numFmt w:val="decimal"/>
      <w:lvlText w:val="%7."/>
      <w:lvlJc w:val="left"/>
      <w:pPr>
        <w:ind w:left="5040" w:hanging="360"/>
      </w:pPr>
    </w:lvl>
    <w:lvl w:ilvl="7" w:tplc="00000019" w:tentative="1">
      <w:start w:val="1"/>
      <w:numFmt w:val="lowerLetter"/>
      <w:lvlText w:val="%8."/>
      <w:lvlJc w:val="left"/>
      <w:pPr>
        <w:ind w:left="5760" w:hanging="360"/>
      </w:pPr>
    </w:lvl>
    <w:lvl w:ilvl="8" w:tplc="0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1D"/>
    <w:rsid w:val="000254AB"/>
    <w:rsid w:val="00092AD4"/>
    <w:rsid w:val="001153CE"/>
    <w:rsid w:val="001E6D26"/>
    <w:rsid w:val="0024384A"/>
    <w:rsid w:val="00270213"/>
    <w:rsid w:val="00285E25"/>
    <w:rsid w:val="00293DA1"/>
    <w:rsid w:val="002A162A"/>
    <w:rsid w:val="002C72B1"/>
    <w:rsid w:val="002D1A4F"/>
    <w:rsid w:val="00372A87"/>
    <w:rsid w:val="0039396E"/>
    <w:rsid w:val="00407D8A"/>
    <w:rsid w:val="004324A3"/>
    <w:rsid w:val="0048149C"/>
    <w:rsid w:val="004B265E"/>
    <w:rsid w:val="004F2DFE"/>
    <w:rsid w:val="005E0433"/>
    <w:rsid w:val="005E10AC"/>
    <w:rsid w:val="00613E64"/>
    <w:rsid w:val="00623174"/>
    <w:rsid w:val="00632779"/>
    <w:rsid w:val="006A6CC8"/>
    <w:rsid w:val="006C57C3"/>
    <w:rsid w:val="006D62E3"/>
    <w:rsid w:val="00710A91"/>
    <w:rsid w:val="00747EF3"/>
    <w:rsid w:val="007A3845"/>
    <w:rsid w:val="007F3D09"/>
    <w:rsid w:val="008B3928"/>
    <w:rsid w:val="00947882"/>
    <w:rsid w:val="0099501D"/>
    <w:rsid w:val="00A161F6"/>
    <w:rsid w:val="00A16415"/>
    <w:rsid w:val="00AA3409"/>
    <w:rsid w:val="00B2008B"/>
    <w:rsid w:val="00B40C04"/>
    <w:rsid w:val="00B56C5E"/>
    <w:rsid w:val="00B83B4B"/>
    <w:rsid w:val="00C77E60"/>
    <w:rsid w:val="00CC4165"/>
    <w:rsid w:val="00DE2199"/>
    <w:rsid w:val="00DE4AB9"/>
    <w:rsid w:val="00E02CFA"/>
    <w:rsid w:val="00E23E1C"/>
    <w:rsid w:val="00E81ED0"/>
    <w:rsid w:val="00EA1C46"/>
    <w:rsid w:val="00EC023B"/>
    <w:rsid w:val="00F439FE"/>
    <w:rsid w:val="00FE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16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1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2019-05-31T18:32:00Z</dcterms:created>
  <dcterms:modified xsi:type="dcterms:W3CDTF">2019-05-31T21:02:00Z</dcterms:modified>
</cp:coreProperties>
</file>